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CABC" w14:textId="47B050A1" w:rsidR="00B210CA" w:rsidRDefault="00C92B4E" w:rsidP="00B210CA">
      <w:pPr>
        <w:jc w:val="center"/>
        <w:rPr>
          <w:b/>
          <w:bCs/>
        </w:rPr>
      </w:pPr>
      <w:r>
        <w:rPr>
          <w:b/>
          <w:bCs/>
        </w:rPr>
        <w:t>AGENDA</w:t>
      </w:r>
    </w:p>
    <w:p w14:paraId="5211F8CB" w14:textId="77777777" w:rsidR="00B210CA" w:rsidRDefault="00B210CA" w:rsidP="00B210CA">
      <w:pPr>
        <w:jc w:val="center"/>
        <w:rPr>
          <w:b/>
          <w:bCs/>
        </w:rPr>
      </w:pPr>
    </w:p>
    <w:p w14:paraId="04F8A41F" w14:textId="129521EA" w:rsidR="00C92B4E" w:rsidRDefault="00B210CA" w:rsidP="00B210CA">
      <w:pPr>
        <w:rPr>
          <w:b/>
          <w:bCs/>
        </w:rPr>
      </w:pPr>
      <w:r>
        <w:rPr>
          <w:b/>
          <w:bCs/>
        </w:rPr>
        <w:softHyphen/>
        <w:t>--------------------------------------------------------------------------------------------------------------------------------------------------</w:t>
      </w:r>
    </w:p>
    <w:p w14:paraId="56FE29E7" w14:textId="774FDFEF" w:rsidR="00C92B4E" w:rsidRDefault="00C92B4E" w:rsidP="00C92B4E">
      <w:r>
        <w:t xml:space="preserve">First Procedural Meeting of the Jackson County Board of </w:t>
      </w:r>
      <w:r w:rsidR="00B210CA">
        <w:t>Equalization, Wednesday</w:t>
      </w:r>
      <w:r>
        <w:t xml:space="preserve">, </w:t>
      </w:r>
      <w:r w:rsidR="0030771E">
        <w:t>May 4</w:t>
      </w:r>
      <w:r w:rsidR="00B210CA">
        <w:t>, 2022, at 10:00 A.M. to be held at the Historic Truman Courthouse, 112 W. Lexington Ave., Large Mtg Room-2</w:t>
      </w:r>
      <w:r w:rsidR="00B210CA" w:rsidRPr="00B210CA">
        <w:rPr>
          <w:vertAlign w:val="superscript"/>
        </w:rPr>
        <w:t>nd</w:t>
      </w:r>
      <w:r w:rsidR="00B210CA">
        <w:t xml:space="preserve"> fl., Independence, MO 64050 (conducted virtually by Microsoft Teams)</w:t>
      </w:r>
    </w:p>
    <w:p w14:paraId="640263D4" w14:textId="3F3DDDC1" w:rsidR="00B210CA" w:rsidRDefault="009E5ACB" w:rsidP="00C92B4E">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p w14:paraId="4370FE51" w14:textId="1F57ACA9" w:rsidR="009E5ACB" w:rsidRDefault="009E5ACB" w:rsidP="00C92B4E">
      <w:r>
        <w:t>Any item on the agenda may be addressed at the meeting in a manner authorized by the Board of Equalization’s Rules of Procedure.</w:t>
      </w:r>
    </w:p>
    <w:p w14:paraId="01879143" w14:textId="77777777" w:rsidR="00406129" w:rsidRDefault="00406129" w:rsidP="00C92B4E"/>
    <w:p w14:paraId="7F7ACC37" w14:textId="48DC5DDA" w:rsidR="009E5ACB" w:rsidRDefault="009E5ACB" w:rsidP="00C92B4E">
      <w:r>
        <w:t>Due to the COVID-19 pandemic, we are taking action to minimize attendance at the monthly procedural meetings of the Jackson County Board of Equalization(BOE). The meetings are virtual and physical attendance is not essential and is not permitted</w:t>
      </w:r>
      <w:r w:rsidR="00406129">
        <w:t>. You can access the audio at the time of the meeting by dialing 888-398-2342, Access code 8640172.</w:t>
      </w:r>
    </w:p>
    <w:p w14:paraId="49095BF9" w14:textId="071A345B" w:rsidR="00406129" w:rsidRDefault="00406129" w:rsidP="00C92B4E"/>
    <w:p w14:paraId="135732D2" w14:textId="23BF4E9F" w:rsidR="00406129" w:rsidRDefault="00406129" w:rsidP="00C92B4E">
      <w:r>
        <w:t>During this time of health emergency, we will also be prudent with our business agenda, deferring action when feasible. Our monthly procedural meetings are to discuss and act on internal BoE business, and generally we do not accept public comments or questions on matters not related to the agenda items.</w:t>
      </w:r>
    </w:p>
    <w:p w14:paraId="36E41F1F" w14:textId="688AC638" w:rsidR="00351396" w:rsidRDefault="00351396" w:rsidP="00A41ACA">
      <w:pPr>
        <w:spacing w:after="360"/>
      </w:pPr>
    </w:p>
    <w:p w14:paraId="2EE34A01" w14:textId="70C3F036" w:rsidR="00351396" w:rsidRPr="00351396" w:rsidRDefault="00351396" w:rsidP="00A41ACA">
      <w:pPr>
        <w:spacing w:after="360"/>
        <w:rPr>
          <w:color w:val="FF0000"/>
        </w:rPr>
      </w:pPr>
      <w:r w:rsidRPr="00351396">
        <w:rPr>
          <w:color w:val="FF0000"/>
        </w:rPr>
        <w:t>Note: Swearing in of Hearing Officers for 2022.</w:t>
      </w:r>
    </w:p>
    <w:p w14:paraId="37A84F7E" w14:textId="696B3B75" w:rsidR="00406129" w:rsidRPr="008706B0" w:rsidRDefault="00D06D27" w:rsidP="00A41ACA">
      <w:pPr>
        <w:pStyle w:val="ListParagraph"/>
        <w:numPr>
          <w:ilvl w:val="0"/>
          <w:numId w:val="2"/>
        </w:numPr>
        <w:spacing w:after="360"/>
        <w:rPr>
          <w:b/>
          <w:bCs/>
          <w:sz w:val="20"/>
          <w:szCs w:val="20"/>
        </w:rPr>
      </w:pPr>
      <w:r w:rsidRPr="008706B0">
        <w:rPr>
          <w:b/>
          <w:bCs/>
          <w:sz w:val="20"/>
          <w:szCs w:val="20"/>
        </w:rPr>
        <w:t>Meeting called to order.</w:t>
      </w:r>
    </w:p>
    <w:p w14:paraId="2FFCDEB4" w14:textId="27E32D73" w:rsidR="00D06D27" w:rsidRDefault="00D06D27" w:rsidP="00A41ACA">
      <w:pPr>
        <w:pStyle w:val="ListParagraph"/>
        <w:numPr>
          <w:ilvl w:val="0"/>
          <w:numId w:val="2"/>
        </w:numPr>
        <w:spacing w:after="360"/>
        <w:rPr>
          <w:b/>
          <w:bCs/>
          <w:sz w:val="20"/>
          <w:szCs w:val="20"/>
        </w:rPr>
      </w:pPr>
      <w:r w:rsidRPr="008706B0">
        <w:rPr>
          <w:b/>
          <w:bCs/>
          <w:sz w:val="20"/>
          <w:szCs w:val="20"/>
        </w:rPr>
        <w:t>Roll Call.</w:t>
      </w:r>
    </w:p>
    <w:p w14:paraId="51535032" w14:textId="39BAA337" w:rsidR="00351396" w:rsidRPr="00351396" w:rsidRDefault="00351396" w:rsidP="00351396">
      <w:pPr>
        <w:pStyle w:val="ListParagraph"/>
        <w:numPr>
          <w:ilvl w:val="0"/>
          <w:numId w:val="2"/>
        </w:numPr>
        <w:spacing w:after="360"/>
        <w:rPr>
          <w:b/>
          <w:bCs/>
          <w:sz w:val="20"/>
          <w:szCs w:val="20"/>
        </w:rPr>
      </w:pPr>
      <w:r w:rsidRPr="00351396">
        <w:rPr>
          <w:b/>
          <w:bCs/>
          <w:sz w:val="20"/>
          <w:szCs w:val="20"/>
        </w:rPr>
        <w:t>Presentation to board by Emerson Sutton</w:t>
      </w:r>
    </w:p>
    <w:p w14:paraId="528BB692" w14:textId="783773FB" w:rsidR="00D06D27" w:rsidRDefault="00D06D27" w:rsidP="00A41ACA">
      <w:pPr>
        <w:pStyle w:val="ListParagraph"/>
        <w:numPr>
          <w:ilvl w:val="0"/>
          <w:numId w:val="2"/>
        </w:numPr>
        <w:spacing w:after="360"/>
        <w:rPr>
          <w:b/>
          <w:bCs/>
          <w:sz w:val="20"/>
          <w:szCs w:val="20"/>
        </w:rPr>
      </w:pPr>
      <w:r w:rsidRPr="008706B0">
        <w:rPr>
          <w:b/>
          <w:bCs/>
          <w:sz w:val="20"/>
          <w:szCs w:val="20"/>
        </w:rPr>
        <w:t>Unfinished Business</w:t>
      </w:r>
      <w:r w:rsidR="00A41ACA" w:rsidRPr="008706B0">
        <w:rPr>
          <w:b/>
          <w:bCs/>
          <w:sz w:val="20"/>
          <w:szCs w:val="20"/>
        </w:rPr>
        <w:t>:</w:t>
      </w:r>
    </w:p>
    <w:p w14:paraId="026969B6" w14:textId="7594ED31" w:rsidR="00834B42" w:rsidRPr="00834B42" w:rsidRDefault="00193F7A" w:rsidP="00834B42">
      <w:pPr>
        <w:pStyle w:val="ListParagraph"/>
        <w:numPr>
          <w:ilvl w:val="0"/>
          <w:numId w:val="7"/>
        </w:numPr>
        <w:spacing w:after="360"/>
        <w:rPr>
          <w:sz w:val="20"/>
          <w:szCs w:val="20"/>
        </w:rPr>
      </w:pPr>
      <w:r>
        <w:rPr>
          <w:sz w:val="20"/>
          <w:szCs w:val="20"/>
        </w:rPr>
        <w:t>A</w:t>
      </w:r>
      <w:r w:rsidR="00834B42" w:rsidRPr="00834B42">
        <w:rPr>
          <w:sz w:val="20"/>
          <w:szCs w:val="20"/>
        </w:rPr>
        <w:t>pproval of procedural changes</w:t>
      </w:r>
      <w:r w:rsidR="00351396">
        <w:rPr>
          <w:sz w:val="20"/>
          <w:szCs w:val="20"/>
        </w:rPr>
        <w:t xml:space="preserve"> for 2022 hearings.</w:t>
      </w:r>
    </w:p>
    <w:p w14:paraId="72BB6511" w14:textId="32AF0481" w:rsidR="00A41ACA" w:rsidRPr="008706B0" w:rsidRDefault="00D06D27" w:rsidP="00A41ACA">
      <w:pPr>
        <w:pStyle w:val="ListParagraph"/>
        <w:numPr>
          <w:ilvl w:val="0"/>
          <w:numId w:val="2"/>
        </w:numPr>
        <w:spacing w:after="360"/>
        <w:rPr>
          <w:b/>
          <w:bCs/>
          <w:sz w:val="20"/>
          <w:szCs w:val="20"/>
        </w:rPr>
      </w:pPr>
      <w:r w:rsidRPr="008706B0">
        <w:rPr>
          <w:b/>
          <w:bCs/>
          <w:sz w:val="20"/>
          <w:szCs w:val="20"/>
        </w:rPr>
        <w:t>Approval of Minutes:</w:t>
      </w:r>
    </w:p>
    <w:p w14:paraId="7F4C93A3" w14:textId="014B0DB5" w:rsidR="00A41ACA" w:rsidRPr="008706B0" w:rsidRDefault="00A41ACA" w:rsidP="00A41ACA">
      <w:pPr>
        <w:pStyle w:val="ListParagraph"/>
        <w:numPr>
          <w:ilvl w:val="0"/>
          <w:numId w:val="3"/>
        </w:numPr>
        <w:spacing w:after="360"/>
        <w:rPr>
          <w:sz w:val="20"/>
          <w:szCs w:val="20"/>
        </w:rPr>
      </w:pPr>
      <w:r w:rsidRPr="008706B0">
        <w:rPr>
          <w:sz w:val="20"/>
          <w:szCs w:val="20"/>
        </w:rPr>
        <w:t xml:space="preserve">Procedural meeting held </w:t>
      </w:r>
      <w:r w:rsidR="0030771E">
        <w:rPr>
          <w:sz w:val="20"/>
          <w:szCs w:val="20"/>
        </w:rPr>
        <w:t>April 6</w:t>
      </w:r>
      <w:r w:rsidRPr="008706B0">
        <w:rPr>
          <w:sz w:val="20"/>
          <w:szCs w:val="20"/>
        </w:rPr>
        <w:t xml:space="preserve">, 2022 </w:t>
      </w:r>
    </w:p>
    <w:p w14:paraId="75A3B468" w14:textId="1E8BD5C5" w:rsidR="00D06D27" w:rsidRDefault="00D06D27" w:rsidP="00A41ACA">
      <w:pPr>
        <w:pStyle w:val="ListParagraph"/>
        <w:numPr>
          <w:ilvl w:val="0"/>
          <w:numId w:val="2"/>
        </w:numPr>
        <w:spacing w:after="360"/>
        <w:rPr>
          <w:b/>
          <w:bCs/>
          <w:sz w:val="20"/>
          <w:szCs w:val="20"/>
        </w:rPr>
      </w:pPr>
      <w:r w:rsidRPr="008706B0">
        <w:rPr>
          <w:b/>
          <w:bCs/>
          <w:sz w:val="20"/>
          <w:szCs w:val="20"/>
        </w:rPr>
        <w:t>New Business for discussion:</w:t>
      </w:r>
    </w:p>
    <w:p w14:paraId="07896488" w14:textId="72F8E153" w:rsidR="007A69AA" w:rsidRDefault="00351396" w:rsidP="00351396">
      <w:pPr>
        <w:spacing w:after="360"/>
        <w:rPr>
          <w:sz w:val="20"/>
          <w:szCs w:val="20"/>
        </w:rPr>
      </w:pPr>
      <w:r>
        <w:rPr>
          <w:sz w:val="20"/>
          <w:szCs w:val="20"/>
        </w:rPr>
        <w:t xml:space="preserve">. </w:t>
      </w:r>
      <w:r>
        <w:rPr>
          <w:sz w:val="20"/>
          <w:szCs w:val="20"/>
        </w:rPr>
        <w:tab/>
      </w:r>
      <w:r w:rsidRPr="00351396">
        <w:rPr>
          <w:sz w:val="20"/>
          <w:szCs w:val="20"/>
        </w:rPr>
        <w:t>a</w:t>
      </w:r>
      <w:r>
        <w:rPr>
          <w:sz w:val="20"/>
          <w:szCs w:val="20"/>
        </w:rPr>
        <w:t>.     BoE manager’s report: G. Mason</w:t>
      </w:r>
    </w:p>
    <w:p w14:paraId="50E91B39" w14:textId="536B49C1" w:rsidR="003E31A2" w:rsidRPr="003E31A2" w:rsidRDefault="003E31A2" w:rsidP="003E31A2">
      <w:pPr>
        <w:pStyle w:val="ListParagraph"/>
        <w:numPr>
          <w:ilvl w:val="0"/>
          <w:numId w:val="3"/>
        </w:numPr>
        <w:spacing w:after="360"/>
        <w:rPr>
          <w:sz w:val="20"/>
          <w:szCs w:val="20"/>
        </w:rPr>
      </w:pPr>
      <w:r>
        <w:rPr>
          <w:sz w:val="20"/>
          <w:szCs w:val="20"/>
        </w:rPr>
        <w:t>Approval of RPTF’s</w:t>
      </w:r>
    </w:p>
    <w:p w14:paraId="1F5AEB46" w14:textId="104609CD" w:rsidR="00C568B8" w:rsidRPr="0030771E" w:rsidRDefault="00351396" w:rsidP="00F83AD5">
      <w:pPr>
        <w:pStyle w:val="ListParagraph"/>
        <w:numPr>
          <w:ilvl w:val="0"/>
          <w:numId w:val="3"/>
        </w:numPr>
        <w:spacing w:after="360"/>
        <w:rPr>
          <w:color w:val="FF0000"/>
          <w:sz w:val="20"/>
          <w:szCs w:val="20"/>
        </w:rPr>
      </w:pPr>
      <w:r>
        <w:rPr>
          <w:color w:val="FF0000"/>
          <w:sz w:val="20"/>
          <w:szCs w:val="20"/>
        </w:rPr>
        <w:t>Update presentation of 2022 Appeals Hearing Dashboard: Richard Bufford/GIS</w:t>
      </w:r>
    </w:p>
    <w:p w14:paraId="06476887" w14:textId="5C179FFE" w:rsidR="00D06D27" w:rsidRDefault="00D06D27" w:rsidP="007A6A35">
      <w:pPr>
        <w:pStyle w:val="ListParagraph"/>
        <w:numPr>
          <w:ilvl w:val="0"/>
          <w:numId w:val="2"/>
        </w:numPr>
        <w:spacing w:after="360"/>
        <w:rPr>
          <w:b/>
          <w:bCs/>
          <w:sz w:val="20"/>
          <w:szCs w:val="20"/>
        </w:rPr>
      </w:pPr>
      <w:r w:rsidRPr="007A6A35">
        <w:rPr>
          <w:b/>
          <w:bCs/>
          <w:sz w:val="20"/>
          <w:szCs w:val="20"/>
        </w:rPr>
        <w:lastRenderedPageBreak/>
        <w:t>Adjournment.</w:t>
      </w:r>
    </w:p>
    <w:p w14:paraId="5E022056" w14:textId="77777777" w:rsidR="003E31A2" w:rsidRPr="0030771E" w:rsidRDefault="003E31A2" w:rsidP="003E31A2">
      <w:pPr>
        <w:pStyle w:val="ListParagraph"/>
        <w:numPr>
          <w:ilvl w:val="0"/>
          <w:numId w:val="2"/>
        </w:numPr>
        <w:spacing w:after="360"/>
        <w:rPr>
          <w:color w:val="FF0000"/>
          <w:sz w:val="20"/>
          <w:szCs w:val="20"/>
        </w:rPr>
      </w:pPr>
      <w:r>
        <w:rPr>
          <w:color w:val="FF0000"/>
          <w:sz w:val="20"/>
          <w:szCs w:val="20"/>
        </w:rPr>
        <w:t>Hearing Officer training (virtual)- Ron Jurgeson</w:t>
      </w:r>
    </w:p>
    <w:p w14:paraId="75718712" w14:textId="3D9BD420" w:rsidR="00406129" w:rsidRPr="008706B0" w:rsidRDefault="00E242A4" w:rsidP="003B0CC8">
      <w:pPr>
        <w:spacing w:after="360"/>
        <w:rPr>
          <w:sz w:val="20"/>
          <w:szCs w:val="20"/>
        </w:rPr>
      </w:pPr>
      <w:r>
        <w:rPr>
          <w:sz w:val="20"/>
          <w:szCs w:val="20"/>
        </w:rPr>
        <w:t>*******************************Nothing follows*********************************************************</w:t>
      </w:r>
    </w:p>
    <w:sectPr w:rsidR="00406129" w:rsidRPr="008706B0" w:rsidSect="004A1B87">
      <w:headerReference w:type="default" r:id="rId7"/>
      <w:footerReference w:type="default" r:id="rId8"/>
      <w:pgSz w:w="12240" w:h="15840"/>
      <w:pgMar w:top="2520" w:right="720" w:bottom="720" w:left="720" w:header="720" w:footer="11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0D99" w14:textId="77777777" w:rsidR="005B7A4D" w:rsidRDefault="005B7A4D" w:rsidP="00346973">
      <w:r>
        <w:separator/>
      </w:r>
    </w:p>
  </w:endnote>
  <w:endnote w:type="continuationSeparator" w:id="0">
    <w:p w14:paraId="659DB5BA" w14:textId="77777777" w:rsidR="005B7A4D" w:rsidRDefault="005B7A4D" w:rsidP="0034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20941"/>
      <w:docPartObj>
        <w:docPartGallery w:val="Page Numbers (Bottom of Page)"/>
        <w:docPartUnique/>
      </w:docPartObj>
    </w:sdtPr>
    <w:sdtEndPr>
      <w:rPr>
        <w:noProof/>
      </w:rPr>
    </w:sdtEndPr>
    <w:sdtContent>
      <w:p w14:paraId="1065B87A" w14:textId="606984FC" w:rsidR="00D06D27" w:rsidRDefault="00D06D27">
        <w:pPr>
          <w:pStyle w:val="Footer"/>
          <w:jc w:val="center"/>
        </w:pPr>
        <w:r>
          <w:rPr>
            <w:noProof/>
          </w:rPr>
          <mc:AlternateContent>
            <mc:Choice Requires="wps">
              <w:drawing>
                <wp:inline distT="0" distB="0" distL="0" distR="0" wp14:anchorId="5BF415CF" wp14:editId="7D96C706">
                  <wp:extent cx="5467350" cy="45085"/>
                  <wp:effectExtent l="9525" t="9525" r="0" b="254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E37F7DF"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962E1BC" w14:textId="652BE7D3" w:rsidR="00D06D27" w:rsidRDefault="00D0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5AC82" w14:textId="77777777" w:rsidR="00D06D27" w:rsidRDefault="00D0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56F2" w14:textId="77777777" w:rsidR="005B7A4D" w:rsidRDefault="005B7A4D" w:rsidP="00346973">
      <w:r>
        <w:separator/>
      </w:r>
    </w:p>
  </w:footnote>
  <w:footnote w:type="continuationSeparator" w:id="0">
    <w:p w14:paraId="733821BC" w14:textId="77777777" w:rsidR="005B7A4D" w:rsidRDefault="005B7A4D" w:rsidP="0034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0EF" w14:textId="77777777" w:rsidR="00562BD8" w:rsidRDefault="00562BD8">
    <w:pPr>
      <w:pStyle w:val="Header"/>
    </w:pPr>
    <w:r w:rsidRPr="00BF71EB">
      <w:rPr>
        <w:rFonts w:ascii="Arial" w:hAnsi="Arial" w:cs="Arial"/>
        <w:b/>
        <w:noProof/>
        <w:color w:val="000080"/>
        <w:sz w:val="28"/>
        <w:szCs w:val="28"/>
      </w:rPr>
      <mc:AlternateContent>
        <mc:Choice Requires="wps">
          <w:drawing>
            <wp:anchor distT="0" distB="0" distL="114300" distR="114300" simplePos="0" relativeHeight="251660288" behindDoc="0" locked="0" layoutInCell="1" allowOverlap="1" wp14:anchorId="6BD966EC" wp14:editId="0E4E5E14">
              <wp:simplePos x="0" y="0"/>
              <wp:positionH relativeFrom="column">
                <wp:posOffset>1222082</wp:posOffset>
              </wp:positionH>
              <wp:positionV relativeFrom="paragraph">
                <wp:posOffset>96129</wp:posOffset>
              </wp:positionV>
              <wp:extent cx="5715000" cy="9230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2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ABA99" w14:textId="77777777" w:rsidR="00562BD8" w:rsidRPr="00172D2E" w:rsidRDefault="00562BD8" w:rsidP="00172D2E">
                          <w:pPr>
                            <w:pStyle w:val="Heading3"/>
                            <w:tabs>
                              <w:tab w:val="right" w:pos="8640"/>
                            </w:tabs>
                            <w:rPr>
                              <w:b w:val="0"/>
                              <w:color w:val="0033CC"/>
                              <w:u w:val="single"/>
                            </w:rPr>
                          </w:pPr>
                          <w:bookmarkStart w:id="0" w:name="_Hlk39576895"/>
                          <w:bookmarkStart w:id="1" w:name="_Hlk39576896"/>
                          <w:bookmarkStart w:id="2" w:name="_Hlk39576950"/>
                          <w:bookmarkStart w:id="3" w:name="_Hlk39576951"/>
                          <w:bookmarkStart w:id="4" w:name="_Hlk39577125"/>
                          <w:bookmarkStart w:id="5" w:name="_Hlk39577126"/>
                          <w:r w:rsidRPr="00172D2E">
                            <w:rPr>
                              <w:color w:val="0033CC"/>
                              <w:sz w:val="28"/>
                              <w:u w:val="single"/>
                            </w:rPr>
                            <w:t>BOARD OF EQUALIZATION</w:t>
                          </w:r>
                          <w:r w:rsidRPr="00172D2E">
                            <w:rPr>
                              <w:color w:val="0033CC"/>
                              <w:sz w:val="28"/>
                              <w:u w:val="single"/>
                            </w:rPr>
                            <w:tab/>
                          </w:r>
                          <w:r w:rsidRPr="00172D2E">
                            <w:rPr>
                              <w:color w:val="0033CC"/>
                              <w:u w:val="single"/>
                            </w:rPr>
                            <w:t xml:space="preserve">www.jacksongov.org </w:t>
                          </w:r>
                        </w:p>
                        <w:p w14:paraId="18452AE5" w14:textId="77777777" w:rsidR="00562BD8" w:rsidRPr="00172D2E" w:rsidRDefault="00562BD8" w:rsidP="00172D2E">
                          <w:pPr>
                            <w:rPr>
                              <w:b/>
                              <w:bCs/>
                            </w:rPr>
                          </w:pPr>
                          <w:r w:rsidRPr="00172D2E">
                            <w:rPr>
                              <w:rFonts w:ascii="Times New Roman" w:hAnsi="Times New Roman"/>
                              <w:b/>
                              <w:bCs/>
                              <w:caps/>
                              <w:color w:val="0033CC"/>
                              <w:sz w:val="24"/>
                            </w:rPr>
                            <w:t>Jackson County Courthouse</w:t>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olor w:val="0033CC"/>
                              <w:sz w:val="20"/>
                            </w:rPr>
                            <w:t xml:space="preserve"> (816) 881-3309</w:t>
                          </w:r>
                        </w:p>
                        <w:p w14:paraId="308B4638" w14:textId="77777777" w:rsidR="00562BD8" w:rsidRDefault="00562BD8" w:rsidP="00172D2E">
                          <w:pPr>
                            <w:rPr>
                              <w:rFonts w:ascii="Times New Roman" w:hAnsi="Times New Roman"/>
                              <w:color w:val="0033CC"/>
                              <w:sz w:val="20"/>
                            </w:rPr>
                          </w:pPr>
                          <w:r w:rsidRPr="0076396F">
                            <w:rPr>
                              <w:rFonts w:ascii="Times New Roman" w:hAnsi="Times New Roman"/>
                              <w:caps/>
                              <w:color w:val="0033CC"/>
                              <w:sz w:val="20"/>
                            </w:rPr>
                            <w:t>415 east</w:t>
                          </w:r>
                          <w:r w:rsidRPr="0076396F">
                            <w:rPr>
                              <w:rFonts w:ascii="Times New Roman" w:hAnsi="Times New Roman"/>
                              <w:color w:val="0033CC"/>
                              <w:sz w:val="20"/>
                            </w:rPr>
                            <w:t xml:space="preserve"> 12</w:t>
                          </w:r>
                          <w:r w:rsidRPr="0076396F">
                            <w:rPr>
                              <w:rFonts w:ascii="Times New Roman" w:hAnsi="Times New Roman"/>
                              <w:color w:val="0033CC"/>
                              <w:sz w:val="20"/>
                              <w:vertAlign w:val="superscript"/>
                            </w:rPr>
                            <w:t>th</w:t>
                          </w:r>
                          <w:r w:rsidRPr="0076396F">
                            <w:rPr>
                              <w:rFonts w:ascii="Times New Roman" w:hAnsi="Times New Roman"/>
                              <w:color w:val="0033CC"/>
                              <w:sz w:val="20"/>
                            </w:rPr>
                            <w:t xml:space="preserve"> </w:t>
                          </w:r>
                          <w:r w:rsidRPr="0076396F">
                            <w:rPr>
                              <w:rFonts w:ascii="Times New Roman" w:hAnsi="Times New Roman"/>
                              <w:caps/>
                              <w:color w:val="0033CC"/>
                              <w:sz w:val="20"/>
                            </w:rPr>
                            <w:t xml:space="preserve">street, </w:t>
                          </w:r>
                          <w:r w:rsidRPr="0076396F">
                            <w:rPr>
                              <w:rFonts w:ascii="Times New Roman" w:hAnsi="Times New Roman"/>
                              <w:color w:val="0033CC"/>
                              <w:sz w:val="20"/>
                            </w:rPr>
                            <w:t>SUITE 102</w:t>
                          </w:r>
                          <w:r w:rsidRPr="0076396F">
                            <w:rPr>
                              <w:rFonts w:ascii="Times New Roman" w:hAnsi="Times New Roman"/>
                              <w:color w:val="0033CC"/>
                              <w:sz w:val="20"/>
                            </w:rPr>
                            <w:tab/>
                          </w:r>
                          <w:r w:rsidRPr="0076396F">
                            <w:rPr>
                              <w:rFonts w:ascii="Times New Roman" w:hAnsi="Times New Roman"/>
                              <w:color w:val="0033CC"/>
                              <w:sz w:val="20"/>
                            </w:rPr>
                            <w:tab/>
                          </w:r>
                        </w:p>
                        <w:p w14:paraId="6A11A091" w14:textId="77777777" w:rsidR="00562BD8" w:rsidRPr="00172D2E" w:rsidRDefault="00562BD8" w:rsidP="00172D2E">
                          <w:r>
                            <w:rPr>
                              <w:rFonts w:ascii="Times New Roman" w:hAnsi="Times New Roman"/>
                              <w:color w:val="0033CC"/>
                              <w:sz w:val="20"/>
                            </w:rPr>
                            <w:t>KANSAS CITY, MO 64106</w:t>
                          </w:r>
                        </w:p>
                        <w:bookmarkEnd w:id="0"/>
                        <w:bookmarkEnd w:id="1"/>
                        <w:bookmarkEnd w:id="2"/>
                        <w:bookmarkEnd w:id="3"/>
                        <w:bookmarkEnd w:id="4"/>
                        <w:bookmarkEnd w:i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966EC" id="Rectangle 1" o:spid="_x0000_s1026" style="position:absolute;margin-left:96.25pt;margin-top:7.55pt;width:450pt;height:7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" stroked="f">
              <v:textbox>
                <w:txbxContent>
                  <w:p w14:paraId="0E2ABA99" w14:textId="77777777" w:rsidR="00562BD8" w:rsidRPr="00172D2E" w:rsidRDefault="00562BD8" w:rsidP="00172D2E">
                    <w:pPr>
                      <w:pStyle w:val="Heading3"/>
                      <w:tabs>
                        <w:tab w:val="right" w:pos="8640"/>
                      </w:tabs>
                      <w:rPr>
                        <w:b w:val="0"/>
                        <w:color w:val="0033CC"/>
                        <w:u w:val="single"/>
                      </w:rPr>
                    </w:pPr>
                    <w:bookmarkStart w:id="6" w:name="_Hlk39576895"/>
                    <w:bookmarkStart w:id="7" w:name="_Hlk39576896"/>
                    <w:bookmarkStart w:id="8" w:name="_Hlk39576950"/>
                    <w:bookmarkStart w:id="9" w:name="_Hlk39576951"/>
                    <w:bookmarkStart w:id="10" w:name="_Hlk39577125"/>
                    <w:bookmarkStart w:id="11" w:name="_Hlk39577126"/>
                    <w:r w:rsidRPr="00172D2E">
                      <w:rPr>
                        <w:color w:val="0033CC"/>
                        <w:sz w:val="28"/>
                        <w:u w:val="single"/>
                      </w:rPr>
                      <w:t>BOARD OF EQUALIZATION</w:t>
                    </w:r>
                    <w:r w:rsidRPr="00172D2E">
                      <w:rPr>
                        <w:color w:val="0033CC"/>
                        <w:sz w:val="28"/>
                        <w:u w:val="single"/>
                      </w:rPr>
                      <w:tab/>
                    </w:r>
                    <w:r w:rsidRPr="00172D2E">
                      <w:rPr>
                        <w:color w:val="0033CC"/>
                        <w:u w:val="single"/>
                      </w:rPr>
                      <w:t xml:space="preserve">www.jacksongov.org </w:t>
                    </w:r>
                  </w:p>
                  <w:p w14:paraId="18452AE5" w14:textId="77777777" w:rsidR="00562BD8" w:rsidRPr="00172D2E" w:rsidRDefault="00562BD8" w:rsidP="00172D2E">
                    <w:pPr>
                      <w:rPr>
                        <w:b/>
                        <w:bCs/>
                      </w:rPr>
                    </w:pPr>
                    <w:r w:rsidRPr="00172D2E">
                      <w:rPr>
                        <w:rFonts w:ascii="Times New Roman" w:hAnsi="Times New Roman"/>
                        <w:b/>
                        <w:bCs/>
                        <w:caps/>
                        <w:color w:val="0033CC"/>
                        <w:sz w:val="24"/>
                      </w:rPr>
                      <w:t>Jackson County Courthouse</w:t>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aps/>
                        <w:color w:val="0033CC"/>
                        <w:sz w:val="20"/>
                      </w:rPr>
                      <w:tab/>
                    </w:r>
                    <w:r w:rsidRPr="00172D2E">
                      <w:rPr>
                        <w:rFonts w:ascii="Times New Roman" w:hAnsi="Times New Roman"/>
                        <w:b/>
                        <w:bCs/>
                        <w:color w:val="0033CC"/>
                        <w:sz w:val="20"/>
                      </w:rPr>
                      <w:t xml:space="preserve"> (816) 881-3309</w:t>
                    </w:r>
                  </w:p>
                  <w:p w14:paraId="308B4638" w14:textId="77777777" w:rsidR="00562BD8" w:rsidRDefault="00562BD8" w:rsidP="00172D2E">
                    <w:pPr>
                      <w:rPr>
                        <w:rFonts w:ascii="Times New Roman" w:hAnsi="Times New Roman"/>
                        <w:color w:val="0033CC"/>
                        <w:sz w:val="20"/>
                      </w:rPr>
                    </w:pPr>
                    <w:r w:rsidRPr="0076396F">
                      <w:rPr>
                        <w:rFonts w:ascii="Times New Roman" w:hAnsi="Times New Roman"/>
                        <w:caps/>
                        <w:color w:val="0033CC"/>
                        <w:sz w:val="20"/>
                      </w:rPr>
                      <w:t>415 east</w:t>
                    </w:r>
                    <w:r w:rsidRPr="0076396F">
                      <w:rPr>
                        <w:rFonts w:ascii="Times New Roman" w:hAnsi="Times New Roman"/>
                        <w:color w:val="0033CC"/>
                        <w:sz w:val="20"/>
                      </w:rPr>
                      <w:t xml:space="preserve"> 12</w:t>
                    </w:r>
                    <w:r w:rsidRPr="0076396F">
                      <w:rPr>
                        <w:rFonts w:ascii="Times New Roman" w:hAnsi="Times New Roman"/>
                        <w:color w:val="0033CC"/>
                        <w:sz w:val="20"/>
                        <w:vertAlign w:val="superscript"/>
                      </w:rPr>
                      <w:t>th</w:t>
                    </w:r>
                    <w:r w:rsidRPr="0076396F">
                      <w:rPr>
                        <w:rFonts w:ascii="Times New Roman" w:hAnsi="Times New Roman"/>
                        <w:color w:val="0033CC"/>
                        <w:sz w:val="20"/>
                      </w:rPr>
                      <w:t xml:space="preserve"> </w:t>
                    </w:r>
                    <w:r w:rsidRPr="0076396F">
                      <w:rPr>
                        <w:rFonts w:ascii="Times New Roman" w:hAnsi="Times New Roman"/>
                        <w:caps/>
                        <w:color w:val="0033CC"/>
                        <w:sz w:val="20"/>
                      </w:rPr>
                      <w:t xml:space="preserve">street, </w:t>
                    </w:r>
                    <w:r w:rsidRPr="0076396F">
                      <w:rPr>
                        <w:rFonts w:ascii="Times New Roman" w:hAnsi="Times New Roman"/>
                        <w:color w:val="0033CC"/>
                        <w:sz w:val="20"/>
                      </w:rPr>
                      <w:t>SUITE 102</w:t>
                    </w:r>
                    <w:r w:rsidRPr="0076396F">
                      <w:rPr>
                        <w:rFonts w:ascii="Times New Roman" w:hAnsi="Times New Roman"/>
                        <w:color w:val="0033CC"/>
                        <w:sz w:val="20"/>
                      </w:rPr>
                      <w:tab/>
                    </w:r>
                    <w:r w:rsidRPr="0076396F">
                      <w:rPr>
                        <w:rFonts w:ascii="Times New Roman" w:hAnsi="Times New Roman"/>
                        <w:color w:val="0033CC"/>
                        <w:sz w:val="20"/>
                      </w:rPr>
                      <w:tab/>
                    </w:r>
                  </w:p>
                  <w:p w14:paraId="6A11A091" w14:textId="77777777" w:rsidR="00562BD8" w:rsidRPr="00172D2E" w:rsidRDefault="00562BD8" w:rsidP="00172D2E">
                    <w:r>
                      <w:rPr>
                        <w:rFonts w:ascii="Times New Roman" w:hAnsi="Times New Roman"/>
                        <w:color w:val="0033CC"/>
                        <w:sz w:val="20"/>
                      </w:rPr>
                      <w:t>KANSAS CITY, MO 64106</w:t>
                    </w:r>
                  </w:p>
                  <w:bookmarkEnd w:id="6"/>
                  <w:bookmarkEnd w:id="7"/>
                  <w:bookmarkEnd w:id="8"/>
                  <w:bookmarkEnd w:id="9"/>
                  <w:bookmarkEnd w:id="10"/>
                  <w:bookmarkEnd w:id="11"/>
                </w:txbxContent>
              </v:textbox>
            </v:rect>
          </w:pict>
        </mc:Fallback>
      </mc:AlternateContent>
    </w:r>
    <w:r w:rsidR="005B7A4D">
      <w:rPr>
        <w:noProof/>
      </w:rPr>
      <w:object w:dxaOrig="1440" w:dyaOrig="1440" w14:anchorId="6F7B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4.4pt;margin-top:-9pt;width:99pt;height:99pt;z-index:251659264;mso-position-horizontal-relative:text;mso-position-vertical-relative:text">
          <v:imagedata r:id="rId1" o:title=""/>
          <w10:wrap type="topAndBottom"/>
        </v:shape>
        <o:OLEObject Type="Embed" ProgID="PBrush" ShapeID="_x0000_s1025" DrawAspect="Content" ObjectID="_171282774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E16"/>
    <w:multiLevelType w:val="hybridMultilevel"/>
    <w:tmpl w:val="E3FCD7F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2B3E123D"/>
    <w:multiLevelType w:val="hybridMultilevel"/>
    <w:tmpl w:val="0D12EE78"/>
    <w:lvl w:ilvl="0" w:tplc="2ED068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1">
    <w:nsid w:val="2F0F1C5B"/>
    <w:multiLevelType w:val="hybridMultilevel"/>
    <w:tmpl w:val="E49CD416"/>
    <w:lvl w:ilvl="0" w:tplc="04090001">
      <w:start w:val="1"/>
      <w:numFmt w:val="bullet"/>
      <w:lvlText w:val=""/>
      <w:lvlJc w:val="left"/>
      <w:pPr>
        <w:ind w:left="207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10316FB"/>
    <w:multiLevelType w:val="hybridMultilevel"/>
    <w:tmpl w:val="C2108A6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25E86"/>
    <w:multiLevelType w:val="hybridMultilevel"/>
    <w:tmpl w:val="15D84E90"/>
    <w:lvl w:ilvl="0" w:tplc="B672A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B3000B"/>
    <w:multiLevelType w:val="hybridMultilevel"/>
    <w:tmpl w:val="DD989694"/>
    <w:lvl w:ilvl="0" w:tplc="3A66BD90">
      <w:start w:val="1"/>
      <w:numFmt w:val="lowerLetter"/>
      <w:lvlText w:val="%1."/>
      <w:lvlJc w:val="left"/>
      <w:rPr>
        <w:rFonts w:hint="default"/>
      </w:rPr>
    </w:lvl>
    <w:lvl w:ilvl="1" w:tplc="36105266">
      <w:numFmt w:val="bullet"/>
      <w:lvlText w:val="-"/>
      <w:lvlJc w:val="left"/>
      <w:pPr>
        <w:ind w:left="1800" w:hanging="360"/>
      </w:pPr>
      <w:rPr>
        <w:rFonts w:ascii="CG Times" w:eastAsia="Times New Roman" w:hAnsi="CG Time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855D3F"/>
    <w:multiLevelType w:val="hybridMultilevel"/>
    <w:tmpl w:val="BB961A8C"/>
    <w:lvl w:ilvl="0" w:tplc="CA466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0798510">
    <w:abstractNumId w:val="2"/>
  </w:num>
  <w:num w:numId="2" w16cid:durableId="772210902">
    <w:abstractNumId w:val="3"/>
  </w:num>
  <w:num w:numId="3" w16cid:durableId="1710491317">
    <w:abstractNumId w:val="6"/>
  </w:num>
  <w:num w:numId="4" w16cid:durableId="296690049">
    <w:abstractNumId w:val="5"/>
  </w:num>
  <w:num w:numId="5" w16cid:durableId="264504241">
    <w:abstractNumId w:val="1"/>
  </w:num>
  <w:num w:numId="6" w16cid:durableId="1659459947">
    <w:abstractNumId w:val="0"/>
  </w:num>
  <w:num w:numId="7" w16cid:durableId="748189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0D"/>
    <w:rsid w:val="00014B9B"/>
    <w:rsid w:val="000312DC"/>
    <w:rsid w:val="00034179"/>
    <w:rsid w:val="0005466A"/>
    <w:rsid w:val="000725F0"/>
    <w:rsid w:val="0007456B"/>
    <w:rsid w:val="000973C0"/>
    <w:rsid w:val="000B4A9D"/>
    <w:rsid w:val="000C19E9"/>
    <w:rsid w:val="000E069C"/>
    <w:rsid w:val="00111FE9"/>
    <w:rsid w:val="001251F3"/>
    <w:rsid w:val="0014127C"/>
    <w:rsid w:val="001450A2"/>
    <w:rsid w:val="00153184"/>
    <w:rsid w:val="001676A2"/>
    <w:rsid w:val="00172D2E"/>
    <w:rsid w:val="00177680"/>
    <w:rsid w:val="00184646"/>
    <w:rsid w:val="00193F7A"/>
    <w:rsid w:val="00194473"/>
    <w:rsid w:val="001E28C2"/>
    <w:rsid w:val="001E2BC8"/>
    <w:rsid w:val="00204D2C"/>
    <w:rsid w:val="00236ABC"/>
    <w:rsid w:val="002440B4"/>
    <w:rsid w:val="0025744D"/>
    <w:rsid w:val="002602AA"/>
    <w:rsid w:val="00272E86"/>
    <w:rsid w:val="00273CFC"/>
    <w:rsid w:val="002A26E6"/>
    <w:rsid w:val="002D4FC8"/>
    <w:rsid w:val="002E478A"/>
    <w:rsid w:val="003016CA"/>
    <w:rsid w:val="0030771E"/>
    <w:rsid w:val="00322346"/>
    <w:rsid w:val="0033740D"/>
    <w:rsid w:val="00346973"/>
    <w:rsid w:val="00351396"/>
    <w:rsid w:val="00364A9F"/>
    <w:rsid w:val="00394286"/>
    <w:rsid w:val="003B0CC8"/>
    <w:rsid w:val="003C4E0B"/>
    <w:rsid w:val="003D37C7"/>
    <w:rsid w:val="003D5888"/>
    <w:rsid w:val="003E31A2"/>
    <w:rsid w:val="003F2165"/>
    <w:rsid w:val="003F30BF"/>
    <w:rsid w:val="00406129"/>
    <w:rsid w:val="00430EBD"/>
    <w:rsid w:val="00464582"/>
    <w:rsid w:val="004A0919"/>
    <w:rsid w:val="004A1B87"/>
    <w:rsid w:val="004A5FAB"/>
    <w:rsid w:val="004E06C1"/>
    <w:rsid w:val="004E3722"/>
    <w:rsid w:val="004F5FAB"/>
    <w:rsid w:val="00502573"/>
    <w:rsid w:val="005156F8"/>
    <w:rsid w:val="00515BB6"/>
    <w:rsid w:val="00530627"/>
    <w:rsid w:val="00531C13"/>
    <w:rsid w:val="00562BD8"/>
    <w:rsid w:val="00571795"/>
    <w:rsid w:val="0057626C"/>
    <w:rsid w:val="00585759"/>
    <w:rsid w:val="00593990"/>
    <w:rsid w:val="00594E0F"/>
    <w:rsid w:val="005B7A4D"/>
    <w:rsid w:val="005C1E99"/>
    <w:rsid w:val="005D16A0"/>
    <w:rsid w:val="00606E69"/>
    <w:rsid w:val="00615B3F"/>
    <w:rsid w:val="00624A55"/>
    <w:rsid w:val="00624E70"/>
    <w:rsid w:val="006274D9"/>
    <w:rsid w:val="00634D45"/>
    <w:rsid w:val="006430F4"/>
    <w:rsid w:val="0064340D"/>
    <w:rsid w:val="00662ABC"/>
    <w:rsid w:val="00685E80"/>
    <w:rsid w:val="006862D3"/>
    <w:rsid w:val="0069419A"/>
    <w:rsid w:val="006E10A9"/>
    <w:rsid w:val="006F17D1"/>
    <w:rsid w:val="00746B0E"/>
    <w:rsid w:val="00750DE9"/>
    <w:rsid w:val="00752559"/>
    <w:rsid w:val="007767A1"/>
    <w:rsid w:val="007872ED"/>
    <w:rsid w:val="007A69AA"/>
    <w:rsid w:val="007A6A35"/>
    <w:rsid w:val="007B70E2"/>
    <w:rsid w:val="00827C0E"/>
    <w:rsid w:val="00834B42"/>
    <w:rsid w:val="0083779F"/>
    <w:rsid w:val="0084003B"/>
    <w:rsid w:val="00841998"/>
    <w:rsid w:val="008706B0"/>
    <w:rsid w:val="008963A4"/>
    <w:rsid w:val="008B0F65"/>
    <w:rsid w:val="008C2C6E"/>
    <w:rsid w:val="008C4FEE"/>
    <w:rsid w:val="009246CC"/>
    <w:rsid w:val="00931EB0"/>
    <w:rsid w:val="00946F1A"/>
    <w:rsid w:val="00955CE1"/>
    <w:rsid w:val="00955E20"/>
    <w:rsid w:val="00960989"/>
    <w:rsid w:val="00960B11"/>
    <w:rsid w:val="009A0E1C"/>
    <w:rsid w:val="009B60CA"/>
    <w:rsid w:val="009C2676"/>
    <w:rsid w:val="009E2ADC"/>
    <w:rsid w:val="009E5ACB"/>
    <w:rsid w:val="009F17A8"/>
    <w:rsid w:val="00A00A22"/>
    <w:rsid w:val="00A144DB"/>
    <w:rsid w:val="00A3102F"/>
    <w:rsid w:val="00A315B4"/>
    <w:rsid w:val="00A358F6"/>
    <w:rsid w:val="00A37F0D"/>
    <w:rsid w:val="00A41ACA"/>
    <w:rsid w:val="00A92A4E"/>
    <w:rsid w:val="00AA707A"/>
    <w:rsid w:val="00AD59D2"/>
    <w:rsid w:val="00AE25E0"/>
    <w:rsid w:val="00B005AD"/>
    <w:rsid w:val="00B164AD"/>
    <w:rsid w:val="00B210CA"/>
    <w:rsid w:val="00B30286"/>
    <w:rsid w:val="00B40A05"/>
    <w:rsid w:val="00B54DC1"/>
    <w:rsid w:val="00B6588A"/>
    <w:rsid w:val="00B71ABA"/>
    <w:rsid w:val="00B75C2E"/>
    <w:rsid w:val="00B87C52"/>
    <w:rsid w:val="00B96BCC"/>
    <w:rsid w:val="00BA1486"/>
    <w:rsid w:val="00BD1022"/>
    <w:rsid w:val="00BE49BB"/>
    <w:rsid w:val="00BF0CB4"/>
    <w:rsid w:val="00BF71EB"/>
    <w:rsid w:val="00C162BC"/>
    <w:rsid w:val="00C445B8"/>
    <w:rsid w:val="00C568B8"/>
    <w:rsid w:val="00C864AF"/>
    <w:rsid w:val="00C92B4E"/>
    <w:rsid w:val="00CA7BE0"/>
    <w:rsid w:val="00CB33A0"/>
    <w:rsid w:val="00D06D27"/>
    <w:rsid w:val="00D1483A"/>
    <w:rsid w:val="00D15637"/>
    <w:rsid w:val="00D16BDE"/>
    <w:rsid w:val="00D4765D"/>
    <w:rsid w:val="00D65AE2"/>
    <w:rsid w:val="00DD1EDE"/>
    <w:rsid w:val="00DE6400"/>
    <w:rsid w:val="00DF0000"/>
    <w:rsid w:val="00DF1B63"/>
    <w:rsid w:val="00DF2D95"/>
    <w:rsid w:val="00E242A4"/>
    <w:rsid w:val="00E41A33"/>
    <w:rsid w:val="00E66649"/>
    <w:rsid w:val="00E76CB0"/>
    <w:rsid w:val="00E821F3"/>
    <w:rsid w:val="00EA2771"/>
    <w:rsid w:val="00EC5740"/>
    <w:rsid w:val="00ED6A15"/>
    <w:rsid w:val="00EE0B0C"/>
    <w:rsid w:val="00EF5344"/>
    <w:rsid w:val="00F11A40"/>
    <w:rsid w:val="00F23471"/>
    <w:rsid w:val="00F40B9E"/>
    <w:rsid w:val="00F46C24"/>
    <w:rsid w:val="00F55DD5"/>
    <w:rsid w:val="00F66122"/>
    <w:rsid w:val="00F7079F"/>
    <w:rsid w:val="00F83AD5"/>
    <w:rsid w:val="00F94C3E"/>
    <w:rsid w:val="00FB064A"/>
    <w:rsid w:val="00FC7B5E"/>
    <w:rsid w:val="00FE48CC"/>
    <w:rsid w:val="00FE740B"/>
    <w:rsid w:val="00FE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CA76"/>
  <w15:docId w15:val="{6B3F122A-8F44-4C8E-8799-0310FFA7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0D"/>
    <w:pPr>
      <w:spacing w:after="0" w:line="240" w:lineRule="auto"/>
    </w:pPr>
    <w:rPr>
      <w:rFonts w:ascii="CG Times" w:eastAsia="Times New Roman" w:hAnsi="CG Times" w:cs="Times New Roman"/>
    </w:rPr>
  </w:style>
  <w:style w:type="paragraph" w:styleId="Heading3">
    <w:name w:val="heading 3"/>
    <w:basedOn w:val="Normal"/>
    <w:next w:val="Normal"/>
    <w:link w:val="Heading3Char"/>
    <w:uiPriority w:val="9"/>
    <w:semiHidden/>
    <w:unhideWhenUsed/>
    <w:qFormat/>
    <w:rsid w:val="00960B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0D"/>
    <w:pPr>
      <w:ind w:left="720"/>
    </w:pPr>
  </w:style>
  <w:style w:type="character" w:customStyle="1" w:styleId="Heading3Char">
    <w:name w:val="Heading 3 Char"/>
    <w:basedOn w:val="DefaultParagraphFont"/>
    <w:link w:val="Heading3"/>
    <w:uiPriority w:val="9"/>
    <w:semiHidden/>
    <w:rsid w:val="00960B11"/>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960B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0B1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85759"/>
    <w:rPr>
      <w:rFonts w:ascii="Tahoma" w:hAnsi="Tahoma" w:cs="Tahoma"/>
      <w:sz w:val="16"/>
      <w:szCs w:val="16"/>
    </w:rPr>
  </w:style>
  <w:style w:type="character" w:customStyle="1" w:styleId="BalloonTextChar">
    <w:name w:val="Balloon Text Char"/>
    <w:basedOn w:val="DefaultParagraphFont"/>
    <w:link w:val="BalloonText"/>
    <w:uiPriority w:val="99"/>
    <w:semiHidden/>
    <w:rsid w:val="00585759"/>
    <w:rPr>
      <w:rFonts w:ascii="Tahoma" w:eastAsia="Times New Roman" w:hAnsi="Tahoma" w:cs="Tahoma"/>
      <w:sz w:val="16"/>
      <w:szCs w:val="16"/>
    </w:rPr>
  </w:style>
  <w:style w:type="paragraph" w:styleId="Header">
    <w:name w:val="header"/>
    <w:basedOn w:val="Normal"/>
    <w:link w:val="HeaderChar"/>
    <w:uiPriority w:val="99"/>
    <w:unhideWhenUsed/>
    <w:rsid w:val="00346973"/>
    <w:pPr>
      <w:tabs>
        <w:tab w:val="center" w:pos="4680"/>
        <w:tab w:val="right" w:pos="9360"/>
      </w:tabs>
    </w:pPr>
  </w:style>
  <w:style w:type="character" w:customStyle="1" w:styleId="HeaderChar">
    <w:name w:val="Header Char"/>
    <w:basedOn w:val="DefaultParagraphFont"/>
    <w:link w:val="Header"/>
    <w:uiPriority w:val="99"/>
    <w:rsid w:val="00346973"/>
    <w:rPr>
      <w:rFonts w:ascii="CG Times" w:eastAsia="Times New Roman" w:hAnsi="CG Times" w:cs="Times New Roman"/>
    </w:rPr>
  </w:style>
  <w:style w:type="paragraph" w:styleId="Footer">
    <w:name w:val="footer"/>
    <w:basedOn w:val="Normal"/>
    <w:link w:val="FooterChar"/>
    <w:uiPriority w:val="99"/>
    <w:unhideWhenUsed/>
    <w:rsid w:val="00346973"/>
    <w:pPr>
      <w:tabs>
        <w:tab w:val="center" w:pos="4680"/>
        <w:tab w:val="right" w:pos="9360"/>
      </w:tabs>
    </w:pPr>
  </w:style>
  <w:style w:type="character" w:customStyle="1" w:styleId="FooterChar">
    <w:name w:val="Footer Char"/>
    <w:basedOn w:val="DefaultParagraphFont"/>
    <w:link w:val="Footer"/>
    <w:uiPriority w:val="99"/>
    <w:rsid w:val="00346973"/>
    <w:rPr>
      <w:rFonts w:ascii="CG Times" w:eastAsia="Times New Roman" w:hAnsi="CG 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37239">
      <w:bodyDiv w:val="1"/>
      <w:marLeft w:val="0"/>
      <w:marRight w:val="0"/>
      <w:marTop w:val="0"/>
      <w:marBottom w:val="0"/>
      <w:divBdr>
        <w:top w:val="none" w:sz="0" w:space="0" w:color="auto"/>
        <w:left w:val="none" w:sz="0" w:space="0" w:color="auto"/>
        <w:bottom w:val="none" w:sz="0" w:space="0" w:color="auto"/>
        <w:right w:val="none" w:sz="0" w:space="0" w:color="auto"/>
      </w:divBdr>
    </w:div>
    <w:div w:id="12243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Jackson County, Missouri</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Mitchell Jr</dc:creator>
  <cp:lastModifiedBy>Gregory D. Mason</cp:lastModifiedBy>
  <cp:revision>2</cp:revision>
  <cp:lastPrinted>2022-04-04T16:15:00Z</cp:lastPrinted>
  <dcterms:created xsi:type="dcterms:W3CDTF">2022-04-30T17:43:00Z</dcterms:created>
  <dcterms:modified xsi:type="dcterms:W3CDTF">2022-04-30T17:43:00Z</dcterms:modified>
</cp:coreProperties>
</file>